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D6" w:rsidRPr="00794317" w:rsidRDefault="00AD37D6" w:rsidP="00AD37D6">
      <w:pPr>
        <w:spacing w:before="1" w:after="0" w:line="276" w:lineRule="auto"/>
        <w:ind w:left="536" w:right="532"/>
        <w:jc w:val="center"/>
        <w:rPr>
          <w:rFonts w:eastAsiaTheme="minorEastAsia" w:cstheme="minorHAnsi"/>
          <w:b/>
          <w:noProof/>
          <w:lang w:eastAsia="tr-TR"/>
        </w:rPr>
      </w:pPr>
      <w:r w:rsidRPr="00794317">
        <w:rPr>
          <w:rFonts w:eastAsiaTheme="minorEastAsia" w:cstheme="minorHAnsi"/>
          <w:b/>
          <w:noProof/>
          <w:lang w:eastAsia="tr-TR"/>
        </w:rPr>
        <w:t>(EK-2)</w:t>
      </w:r>
    </w:p>
    <w:p w:rsidR="00AD37D6" w:rsidRPr="00794317" w:rsidRDefault="00AD37D6" w:rsidP="00AD37D6">
      <w:pPr>
        <w:spacing w:before="1" w:after="0" w:line="276" w:lineRule="auto"/>
        <w:ind w:left="536" w:right="532"/>
        <w:jc w:val="center"/>
        <w:rPr>
          <w:b/>
          <w:w w:val="95"/>
          <w:sz w:val="20"/>
          <w:szCs w:val="20"/>
        </w:rPr>
      </w:pPr>
      <w:r w:rsidRPr="00794317">
        <w:rPr>
          <w:rFonts w:eastAsiaTheme="minorEastAsia" w:cstheme="minorHAnsi"/>
          <w:b/>
          <w:noProof/>
          <w:lang w:eastAsia="tr-TR"/>
        </w:rPr>
        <w:drawing>
          <wp:inline distT="0" distB="0" distL="0" distR="0" wp14:anchorId="6461A279" wp14:editId="10A2E815">
            <wp:extent cx="3910084" cy="1213553"/>
            <wp:effectExtent l="0" t="0" r="0" b="571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S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0753" cy="1247901"/>
                    </a:xfrm>
                    <a:prstGeom prst="rect">
                      <a:avLst/>
                    </a:prstGeom>
                  </pic:spPr>
                </pic:pic>
              </a:graphicData>
            </a:graphic>
          </wp:inline>
        </w:drawing>
      </w:r>
      <w:r w:rsidRPr="00794317">
        <w:rPr>
          <w:b/>
          <w:w w:val="95"/>
          <w:sz w:val="20"/>
          <w:szCs w:val="20"/>
        </w:rPr>
        <w:t xml:space="preserve"> </w:t>
      </w:r>
    </w:p>
    <w:p w:rsidR="00AD37D6" w:rsidRPr="00794317" w:rsidRDefault="00AD37D6" w:rsidP="00AD37D6">
      <w:pPr>
        <w:spacing w:before="1" w:after="0" w:line="276" w:lineRule="auto"/>
        <w:ind w:left="536" w:right="532"/>
        <w:jc w:val="center"/>
        <w:rPr>
          <w:sz w:val="16"/>
        </w:rPr>
      </w:pPr>
      <w:r w:rsidRPr="00794317">
        <w:rPr>
          <w:b/>
          <w:w w:val="95"/>
          <w:sz w:val="18"/>
          <w:szCs w:val="20"/>
        </w:rPr>
        <w:t>(OSRO/TUR/901/EC)</w:t>
      </w:r>
      <w:r w:rsidRPr="00794317">
        <w:rPr>
          <w:sz w:val="16"/>
        </w:rPr>
        <w:t xml:space="preserve"> </w:t>
      </w:r>
    </w:p>
    <w:p w:rsidR="00AD37D6" w:rsidRPr="00794317" w:rsidRDefault="00AD37D6" w:rsidP="00AD37D6">
      <w:pPr>
        <w:spacing w:before="1" w:after="0" w:line="276" w:lineRule="auto"/>
        <w:jc w:val="center"/>
        <w:rPr>
          <w:b/>
          <w:w w:val="95"/>
          <w:sz w:val="16"/>
          <w:szCs w:val="20"/>
        </w:rPr>
      </w:pPr>
      <w:r w:rsidRPr="00794317">
        <w:rPr>
          <w:b/>
          <w:sz w:val="18"/>
        </w:rPr>
        <w:t>“</w:t>
      </w:r>
      <w:proofErr w:type="spellStart"/>
      <w:r w:rsidRPr="00794317">
        <w:rPr>
          <w:b/>
          <w:sz w:val="18"/>
        </w:rPr>
        <w:t>Sosyo</w:t>
      </w:r>
      <w:proofErr w:type="spellEnd"/>
      <w:r w:rsidRPr="00794317">
        <w:rPr>
          <w:b/>
          <w:sz w:val="18"/>
        </w:rPr>
        <w:t>-Ekonomik Entegrasyonun Desteklenmesi ve İş Fırsatlarının Yaratılması Yoluyla Türkiye’de Geçici Koruma Altında Bulunan Suriyelilerin ve Ev Sahibi Toplulukların Dayanıklılığının Artırılması” Projesi Kapsamında</w:t>
      </w:r>
      <w:r w:rsidRPr="00794317">
        <w:rPr>
          <w:b/>
          <w:w w:val="95"/>
          <w:sz w:val="16"/>
          <w:szCs w:val="20"/>
        </w:rPr>
        <w:t xml:space="preserve"> </w:t>
      </w:r>
    </w:p>
    <w:p w:rsidR="00AD37D6" w:rsidRPr="00794317" w:rsidRDefault="00AD37D6" w:rsidP="00AD37D6">
      <w:pPr>
        <w:spacing w:after="200" w:line="276" w:lineRule="auto"/>
        <w:jc w:val="center"/>
      </w:pPr>
    </w:p>
    <w:p w:rsidR="00AD37D6" w:rsidRPr="00794317" w:rsidRDefault="00AD37D6" w:rsidP="00AD37D6">
      <w:pPr>
        <w:spacing w:after="200" w:line="276" w:lineRule="auto"/>
        <w:jc w:val="center"/>
        <w:rPr>
          <w:b/>
          <w:sz w:val="52"/>
        </w:rPr>
      </w:pPr>
      <w:r w:rsidRPr="00794317">
        <w:rPr>
          <w:b/>
          <w:sz w:val="52"/>
        </w:rPr>
        <w:t>HİBE DESTEKLERİ İÇİN ÇAĞRI DUYURUSU ŞABLONU</w:t>
      </w:r>
    </w:p>
    <w:p w:rsidR="00AD37D6" w:rsidRPr="00794317" w:rsidRDefault="00AD37D6" w:rsidP="00AD37D6">
      <w:pPr>
        <w:spacing w:after="200" w:line="276" w:lineRule="auto"/>
        <w:rPr>
          <w:b/>
          <w:sz w:val="36"/>
          <w:u w:val="single"/>
        </w:rPr>
      </w:pPr>
      <w:r w:rsidRPr="00794317">
        <w:rPr>
          <w:b/>
          <w:sz w:val="36"/>
          <w:u w:val="single"/>
        </w:rPr>
        <w:t>Uygun Yatırımlar Konuları*</w:t>
      </w:r>
    </w:p>
    <w:p w:rsidR="00AD37D6" w:rsidRPr="00794317" w:rsidRDefault="00AD37D6" w:rsidP="00AD37D6">
      <w:pPr>
        <w:numPr>
          <w:ilvl w:val="0"/>
          <w:numId w:val="1"/>
        </w:numPr>
        <w:spacing w:after="200" w:line="276" w:lineRule="auto"/>
        <w:ind w:left="993"/>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Mikro Tarım-Gıda Katkı Hibeleri İçin:</w:t>
      </w:r>
    </w:p>
    <w:p w:rsidR="00AD37D6" w:rsidRPr="00794317" w:rsidRDefault="00AD37D6" w:rsidP="00AD37D6">
      <w:pPr>
        <w:numPr>
          <w:ilvl w:val="0"/>
          <w:numId w:val="2"/>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Ürün Çeşitliliğinin ve Hayvan Irklarının İyileştirilmesi</w:t>
      </w:r>
      <w:r>
        <w:rPr>
          <w:rFonts w:ascii="Century Gothic" w:eastAsia="EOGOCK+CityTrkMedium+2" w:hAnsi="Century Gothic" w:cs="Arial"/>
          <w:sz w:val="24"/>
          <w:szCs w:val="24"/>
          <w:lang w:eastAsia="en-GB"/>
        </w:rPr>
        <w:t>;</w:t>
      </w:r>
    </w:p>
    <w:p w:rsidR="00AD37D6" w:rsidRPr="00794317" w:rsidRDefault="00AD37D6" w:rsidP="00AD37D6">
      <w:pPr>
        <w:numPr>
          <w:ilvl w:val="0"/>
          <w:numId w:val="2"/>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Çiftlikte Kullanılan Makineler, Ekipman, Araçlar ve/veya Depolama;</w:t>
      </w:r>
    </w:p>
    <w:p w:rsidR="00AD37D6" w:rsidRPr="00794317" w:rsidRDefault="00AD37D6" w:rsidP="00AD37D6">
      <w:pPr>
        <w:numPr>
          <w:ilvl w:val="0"/>
          <w:numId w:val="2"/>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Mikro Sulama Ekipmanı veya Yenilenebilir Enerji Kaynakları;</w:t>
      </w:r>
    </w:p>
    <w:p w:rsidR="00AD37D6" w:rsidRPr="00794317" w:rsidRDefault="00AD37D6" w:rsidP="00AD37D6">
      <w:pPr>
        <w:numPr>
          <w:ilvl w:val="0"/>
          <w:numId w:val="2"/>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Gıda İşleme Ekipmanı, Aletleri, Konteynerleri ve Ambalajlama Malzemeleri. </w:t>
      </w:r>
    </w:p>
    <w:p w:rsidR="00AD37D6" w:rsidRPr="00794317" w:rsidRDefault="00AD37D6" w:rsidP="00AD37D6">
      <w:pPr>
        <w:ind w:left="1353"/>
        <w:contextualSpacing/>
        <w:jc w:val="both"/>
        <w:rPr>
          <w:rFonts w:ascii="Century Gothic" w:eastAsia="EOGOCK+CityTrkMedium+2" w:hAnsi="Century Gothic" w:cs="Arial"/>
          <w:sz w:val="24"/>
          <w:szCs w:val="24"/>
          <w:lang w:eastAsia="en-GB"/>
        </w:rPr>
      </w:pPr>
    </w:p>
    <w:p w:rsidR="00AD37D6" w:rsidRPr="00794317" w:rsidRDefault="00AD37D6" w:rsidP="00AD37D6">
      <w:pPr>
        <w:numPr>
          <w:ilvl w:val="0"/>
          <w:numId w:val="1"/>
        </w:numPr>
        <w:spacing w:after="200" w:line="276" w:lineRule="auto"/>
        <w:ind w:left="993"/>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Küçük Ölçekli Tarım İşletmeleri Yatırım Hibeleri İçin:</w:t>
      </w:r>
    </w:p>
    <w:p w:rsidR="00AD37D6" w:rsidRPr="00794317" w:rsidRDefault="00AD37D6" w:rsidP="00AD37D6">
      <w:pPr>
        <w:numPr>
          <w:ilvl w:val="0"/>
          <w:numId w:val="3"/>
        </w:numPr>
        <w:spacing w:after="200" w:line="276" w:lineRule="auto"/>
        <w:ind w:left="141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Sera, Hayvan Barınağı ve Diğer Çiftlik Altyapılarının Genişletilmesi; </w:t>
      </w:r>
    </w:p>
    <w:p w:rsidR="00AD37D6" w:rsidRPr="00794317" w:rsidRDefault="00AD37D6" w:rsidP="00AD37D6">
      <w:pPr>
        <w:numPr>
          <w:ilvl w:val="0"/>
          <w:numId w:val="3"/>
        </w:numPr>
        <w:spacing w:after="200" w:line="276" w:lineRule="auto"/>
        <w:ind w:left="141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İlave Sulama Ekipmanı;</w:t>
      </w:r>
    </w:p>
    <w:p w:rsidR="00AD37D6" w:rsidRPr="00794317" w:rsidRDefault="00AD37D6" w:rsidP="00AD37D6">
      <w:pPr>
        <w:numPr>
          <w:ilvl w:val="0"/>
          <w:numId w:val="3"/>
        </w:numPr>
        <w:spacing w:after="200" w:line="276" w:lineRule="auto"/>
        <w:ind w:left="141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Taze Ürün Sınıflandırma, Paketleme ve Nakliye Ekipmanı ile Malzemeleri;</w:t>
      </w:r>
    </w:p>
    <w:p w:rsidR="00AD37D6" w:rsidRPr="00794317" w:rsidRDefault="00AD37D6" w:rsidP="00AD37D6">
      <w:pPr>
        <w:numPr>
          <w:ilvl w:val="0"/>
          <w:numId w:val="3"/>
        </w:numPr>
        <w:spacing w:after="200" w:line="276" w:lineRule="auto"/>
        <w:ind w:left="141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Tarımsal Endüstriyel İşleme Makineleri, Depolama Tesisleri veya Paketleme Ekipmanları. </w:t>
      </w:r>
    </w:p>
    <w:p w:rsidR="00AD37D6" w:rsidRPr="00794317" w:rsidRDefault="00AD37D6" w:rsidP="00AD37D6">
      <w:pPr>
        <w:spacing w:after="200" w:line="276" w:lineRule="auto"/>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*Teknik Öncelik Alanları, M</w:t>
      </w:r>
      <w:r>
        <w:rPr>
          <w:rFonts w:ascii="Century Gothic" w:eastAsia="EOGOCK+CityTrkMedium+2" w:hAnsi="Century Gothic" w:cs="Arial"/>
          <w:sz w:val="24"/>
          <w:szCs w:val="24"/>
          <w:lang w:eastAsia="en-GB"/>
        </w:rPr>
        <w:t xml:space="preserve">erkezi </w:t>
      </w:r>
      <w:r w:rsidRPr="00794317">
        <w:rPr>
          <w:rFonts w:ascii="Century Gothic" w:eastAsia="EOGOCK+CityTrkMedium+2" w:hAnsi="Century Gothic" w:cs="Arial"/>
          <w:sz w:val="24"/>
          <w:szCs w:val="24"/>
          <w:lang w:eastAsia="en-GB"/>
        </w:rPr>
        <w:t>H</w:t>
      </w:r>
      <w:r>
        <w:rPr>
          <w:rFonts w:ascii="Century Gothic" w:eastAsia="EOGOCK+CityTrkMedium+2" w:hAnsi="Century Gothic" w:cs="Arial"/>
          <w:sz w:val="24"/>
          <w:szCs w:val="24"/>
          <w:lang w:eastAsia="en-GB"/>
        </w:rPr>
        <w:t xml:space="preserve">ibe </w:t>
      </w:r>
      <w:r w:rsidRPr="00794317">
        <w:rPr>
          <w:rFonts w:ascii="Century Gothic" w:eastAsia="EOGOCK+CityTrkMedium+2" w:hAnsi="Century Gothic" w:cs="Arial"/>
          <w:sz w:val="24"/>
          <w:szCs w:val="24"/>
          <w:lang w:eastAsia="en-GB"/>
        </w:rPr>
        <w:t>Y</w:t>
      </w:r>
      <w:r>
        <w:rPr>
          <w:rFonts w:ascii="Century Gothic" w:eastAsia="EOGOCK+CityTrkMedium+2" w:hAnsi="Century Gothic" w:cs="Arial"/>
          <w:sz w:val="24"/>
          <w:szCs w:val="24"/>
          <w:lang w:eastAsia="en-GB"/>
        </w:rPr>
        <w:t xml:space="preserve">önetim </w:t>
      </w:r>
      <w:r w:rsidRPr="00794317">
        <w:rPr>
          <w:rFonts w:ascii="Century Gothic" w:eastAsia="EOGOCK+CityTrkMedium+2" w:hAnsi="Century Gothic" w:cs="Arial"/>
          <w:sz w:val="24"/>
          <w:szCs w:val="24"/>
          <w:lang w:eastAsia="en-GB"/>
        </w:rPr>
        <w:t>B</w:t>
      </w:r>
      <w:r>
        <w:rPr>
          <w:rFonts w:ascii="Century Gothic" w:eastAsia="EOGOCK+CityTrkMedium+2" w:hAnsi="Century Gothic" w:cs="Arial"/>
          <w:sz w:val="24"/>
          <w:szCs w:val="24"/>
          <w:lang w:eastAsia="en-GB"/>
        </w:rPr>
        <w:t>irim</w:t>
      </w:r>
      <w:r w:rsidRPr="00794317">
        <w:rPr>
          <w:rFonts w:ascii="Century Gothic" w:eastAsia="EOGOCK+CityTrkMedium+2" w:hAnsi="Century Gothic" w:cs="Arial"/>
          <w:sz w:val="24"/>
          <w:szCs w:val="24"/>
          <w:lang w:eastAsia="en-GB"/>
        </w:rPr>
        <w:t xml:space="preserve"> temsilcileri ve </w:t>
      </w:r>
      <w:r>
        <w:rPr>
          <w:rFonts w:ascii="Century Gothic" w:eastAsia="EOGOCK+CityTrkMedium+2" w:hAnsi="Century Gothic" w:cs="Arial"/>
          <w:sz w:val="24"/>
          <w:szCs w:val="24"/>
          <w:lang w:eastAsia="en-GB"/>
        </w:rPr>
        <w:t>İl Tarım ve Orman</w:t>
      </w:r>
      <w:r w:rsidRPr="00794317">
        <w:rPr>
          <w:rFonts w:ascii="Century Gothic" w:eastAsia="EOGOCK+CityTrkMedium+2" w:hAnsi="Century Gothic" w:cs="Arial"/>
          <w:sz w:val="24"/>
          <w:szCs w:val="24"/>
          <w:lang w:eastAsia="en-GB"/>
        </w:rPr>
        <w:t xml:space="preserve"> </w:t>
      </w:r>
      <w:r>
        <w:rPr>
          <w:rFonts w:ascii="Century Gothic" w:eastAsia="EOGOCK+CityTrkMedium+2" w:hAnsi="Century Gothic" w:cs="Arial"/>
          <w:sz w:val="24"/>
          <w:szCs w:val="24"/>
          <w:lang w:eastAsia="en-GB"/>
        </w:rPr>
        <w:t>Müdürlükleri ile</w:t>
      </w:r>
      <w:r w:rsidRPr="00794317">
        <w:rPr>
          <w:rFonts w:ascii="Century Gothic" w:eastAsia="EOGOCK+CityTrkMedium+2" w:hAnsi="Century Gothic" w:cs="Arial"/>
          <w:sz w:val="24"/>
          <w:szCs w:val="24"/>
          <w:lang w:eastAsia="en-GB"/>
        </w:rPr>
        <w:t xml:space="preserve"> birlikte her bir il için özel olarak belirlenecektir.</w:t>
      </w:r>
    </w:p>
    <w:p w:rsidR="00AD37D6" w:rsidRPr="00794317" w:rsidRDefault="00AD37D6" w:rsidP="00AD37D6">
      <w:pPr>
        <w:spacing w:after="200" w:line="276" w:lineRule="auto"/>
        <w:rPr>
          <w:b/>
          <w:sz w:val="36"/>
          <w:u w:val="single"/>
        </w:rPr>
      </w:pPr>
      <w:r w:rsidRPr="00794317">
        <w:rPr>
          <w:b/>
          <w:sz w:val="36"/>
          <w:u w:val="single"/>
        </w:rPr>
        <w:t>Hibe Tutarı ve Oranı</w:t>
      </w:r>
    </w:p>
    <w:p w:rsidR="00AD37D6" w:rsidRPr="00794317" w:rsidRDefault="00AD37D6" w:rsidP="00AD37D6">
      <w:pPr>
        <w:numPr>
          <w:ilvl w:val="0"/>
          <w:numId w:val="4"/>
        </w:numPr>
        <w:spacing w:after="200" w:line="276" w:lineRule="auto"/>
        <w:ind w:left="1134"/>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Mikro Tarım-Gıda Katkı Hibeleri İçin:</w:t>
      </w:r>
    </w:p>
    <w:p w:rsidR="00AD37D6" w:rsidRPr="00EA599C" w:rsidRDefault="00AD37D6" w:rsidP="00AD37D6">
      <w:pPr>
        <w:spacing w:after="200" w:line="276" w:lineRule="auto"/>
        <w:ind w:left="1416"/>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Her bir başvuru sahibi için ödenecek en yüksek hibe tutarı </w:t>
      </w:r>
      <w:r w:rsidR="002E5170">
        <w:rPr>
          <w:rFonts w:ascii="Century Gothic" w:eastAsia="EOGOCK+CityTrkMedium+2" w:hAnsi="Century Gothic" w:cs="Arial"/>
          <w:sz w:val="24"/>
          <w:szCs w:val="24"/>
          <w:lang w:eastAsia="en-GB"/>
        </w:rPr>
        <w:t xml:space="preserve">2.313.- </w:t>
      </w:r>
      <w:r>
        <w:rPr>
          <w:rFonts w:ascii="Century Gothic" w:eastAsia="EOGOCK+CityTrkMedium+2" w:hAnsi="Century Gothic" w:cs="Arial"/>
          <w:sz w:val="24"/>
          <w:szCs w:val="24"/>
          <w:lang w:eastAsia="en-GB"/>
        </w:rPr>
        <w:t xml:space="preserve">ABD Dolarıdır. </w:t>
      </w:r>
      <w:r w:rsidRPr="00EA599C">
        <w:rPr>
          <w:rFonts w:ascii="Century Gothic" w:eastAsia="EOGOCK+CityTrkMedium+2" w:hAnsi="Century Gothic" w:cs="Arial"/>
          <w:sz w:val="24"/>
          <w:szCs w:val="24"/>
          <w:lang w:eastAsia="en-GB"/>
        </w:rPr>
        <w:t>(Hibe tutarının %20 si yeni kurulan girişimler için işletme sermayesi olarak kullanılabilir</w:t>
      </w:r>
      <w:r>
        <w:rPr>
          <w:rFonts w:ascii="Century Gothic" w:eastAsia="EOGOCK+CityTrkMedium+2" w:hAnsi="Century Gothic" w:cs="Arial"/>
          <w:sz w:val="24"/>
          <w:szCs w:val="24"/>
          <w:lang w:eastAsia="en-GB"/>
        </w:rPr>
        <w:t>,</w:t>
      </w:r>
      <w:r w:rsidRPr="00EA599C">
        <w:rPr>
          <w:rFonts w:ascii="Century Gothic" w:eastAsia="EOGOCK+CityTrkMedium+2" w:hAnsi="Century Gothic" w:cs="Arial"/>
          <w:sz w:val="24"/>
          <w:szCs w:val="24"/>
          <w:lang w:eastAsia="en-GB"/>
        </w:rPr>
        <w:t xml:space="preserve"> KDV ve diğer vergiler başvuru sahibi tarafından ödenecektir).</w:t>
      </w:r>
    </w:p>
    <w:p w:rsidR="00AD37D6" w:rsidRPr="00794317" w:rsidRDefault="00AD37D6" w:rsidP="00AD37D6">
      <w:pPr>
        <w:spacing w:after="200" w:line="276" w:lineRule="auto"/>
        <w:ind w:left="1416"/>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lastRenderedPageBreak/>
        <w:t xml:space="preserve">Hibe oranı </w:t>
      </w:r>
      <w:r w:rsidRPr="001673FE">
        <w:rPr>
          <w:rFonts w:ascii="Century Gothic" w:eastAsia="EOGOCK+CityTrkMedium+2" w:hAnsi="Century Gothic" w:cs="Arial"/>
          <w:sz w:val="24"/>
          <w:szCs w:val="24"/>
          <w:lang w:eastAsia="en-GB"/>
        </w:rPr>
        <w:t>%90</w:t>
      </w:r>
      <w:r>
        <w:rPr>
          <w:rFonts w:ascii="Century Gothic" w:eastAsia="EOGOCK+CityTrkMedium+2" w:hAnsi="Century Gothic" w:cs="Arial"/>
          <w:sz w:val="24"/>
          <w:szCs w:val="24"/>
          <w:lang w:eastAsia="en-GB"/>
        </w:rPr>
        <w:t xml:space="preserve"> (Kalan %10, faydalanıcı tarafından ayni/nakdi katkı olarak karşılanacaktır).</w:t>
      </w:r>
    </w:p>
    <w:p w:rsidR="00AD37D6" w:rsidRPr="00794317" w:rsidRDefault="00AD37D6" w:rsidP="00AD37D6">
      <w:pPr>
        <w:numPr>
          <w:ilvl w:val="0"/>
          <w:numId w:val="4"/>
        </w:numPr>
        <w:spacing w:after="200" w:line="276" w:lineRule="auto"/>
        <w:ind w:left="1134"/>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Küçük Ölçekli Tarım İşletmeleri Yatırım Hibeleri İçin:</w:t>
      </w:r>
    </w:p>
    <w:p w:rsidR="00AD37D6" w:rsidRPr="00794317" w:rsidRDefault="00AD37D6" w:rsidP="00AD37D6">
      <w:pPr>
        <w:spacing w:after="200" w:line="276" w:lineRule="auto"/>
        <w:ind w:left="1416"/>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Her bir başvuru sahibi için ödenecek en yüksek hibe tutarı </w:t>
      </w:r>
      <w:r w:rsidR="002E5170">
        <w:rPr>
          <w:rFonts w:ascii="Century Gothic" w:eastAsia="EOGOCK+CityTrkMedium+2" w:hAnsi="Century Gothic" w:cs="Arial"/>
          <w:sz w:val="24"/>
          <w:szCs w:val="24"/>
          <w:lang w:eastAsia="en-GB"/>
        </w:rPr>
        <w:t>11.565.-</w:t>
      </w:r>
      <w:r w:rsidRPr="00794317">
        <w:rPr>
          <w:rFonts w:ascii="Century Gothic" w:eastAsia="EOGOCK+CityTrkMedium+2" w:hAnsi="Century Gothic" w:cs="Arial"/>
          <w:sz w:val="24"/>
          <w:szCs w:val="24"/>
          <w:lang w:eastAsia="en-GB"/>
        </w:rPr>
        <w:t xml:space="preserve"> </w:t>
      </w:r>
      <w:r>
        <w:rPr>
          <w:rFonts w:ascii="Century Gothic" w:eastAsia="EOGOCK+CityTrkMedium+2" w:hAnsi="Century Gothic" w:cs="Arial"/>
          <w:sz w:val="24"/>
          <w:szCs w:val="24"/>
          <w:lang w:eastAsia="en-GB"/>
        </w:rPr>
        <w:t xml:space="preserve">ABD Dolarıdır. </w:t>
      </w:r>
      <w:bookmarkStart w:id="0" w:name="_GoBack"/>
      <w:bookmarkEnd w:id="0"/>
      <w:r w:rsidRPr="00794317">
        <w:rPr>
          <w:rFonts w:ascii="Century Gothic" w:eastAsia="EOGOCK+CityTrkMedium+2" w:hAnsi="Century Gothic" w:cs="Arial"/>
          <w:sz w:val="24"/>
          <w:szCs w:val="24"/>
          <w:lang w:eastAsia="en-GB"/>
        </w:rPr>
        <w:t>(KDV ve diğer vergiler başvuru sahibi tarafından ödenecektir).</w:t>
      </w:r>
    </w:p>
    <w:p w:rsidR="00AD37D6" w:rsidRPr="00794317" w:rsidRDefault="00AD37D6" w:rsidP="00AD37D6">
      <w:pPr>
        <w:spacing w:after="200" w:line="276" w:lineRule="auto"/>
        <w:ind w:left="1416"/>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Hibe oranı %80 </w:t>
      </w:r>
      <w:r>
        <w:rPr>
          <w:rFonts w:ascii="Century Gothic" w:eastAsia="EOGOCK+CityTrkMedium+2" w:hAnsi="Century Gothic" w:cs="Arial"/>
          <w:sz w:val="24"/>
          <w:szCs w:val="24"/>
          <w:lang w:eastAsia="en-GB"/>
        </w:rPr>
        <w:t>(Kalan %20, faydalanıcı tarafından ayni/nakdi katkı olarak karşılanacaktır).</w:t>
      </w:r>
    </w:p>
    <w:p w:rsidR="00AD37D6" w:rsidRPr="00794317" w:rsidRDefault="00AD37D6" w:rsidP="00AD37D6">
      <w:pPr>
        <w:spacing w:after="200" w:line="276" w:lineRule="auto"/>
        <w:rPr>
          <w:b/>
          <w:sz w:val="36"/>
          <w:u w:val="single"/>
        </w:rPr>
      </w:pPr>
      <w:r w:rsidRPr="00794317">
        <w:rPr>
          <w:b/>
          <w:sz w:val="36"/>
          <w:u w:val="single"/>
        </w:rPr>
        <w:t>Başvuruya Uygunluk ve Hibe Sayısı</w:t>
      </w:r>
    </w:p>
    <w:p w:rsidR="00AD37D6" w:rsidRPr="00794317" w:rsidRDefault="00AD37D6" w:rsidP="00AD37D6">
      <w:pPr>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Başvurular; bireysel, çiftçi grupları ya da tüzel kişilikler olarak üç ayrı statüde yapılabilir. </w:t>
      </w:r>
    </w:p>
    <w:p w:rsidR="00AD37D6" w:rsidRPr="00794317" w:rsidRDefault="00AD37D6" w:rsidP="00AD37D6">
      <w:pPr>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Başvuruya Uygunluk:</w:t>
      </w:r>
    </w:p>
    <w:p w:rsidR="00AD37D6" w:rsidRPr="00794317" w:rsidRDefault="00AD37D6" w:rsidP="00AD37D6">
      <w:pPr>
        <w:ind w:firstLine="708"/>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Her statüdeki başvuru sahiplerinin, uyruğu fark etmeksizin:</w:t>
      </w:r>
    </w:p>
    <w:p w:rsidR="00AD37D6" w:rsidRPr="00794317" w:rsidRDefault="00AD37D6" w:rsidP="00AD37D6">
      <w:pPr>
        <w:numPr>
          <w:ilvl w:val="0"/>
          <w:numId w:val="6"/>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Mesleki Eğitimlerden mezun olması veya </w:t>
      </w:r>
    </w:p>
    <w:p w:rsidR="00AD37D6" w:rsidRPr="00794317" w:rsidRDefault="00AD37D6" w:rsidP="00AD37D6">
      <w:pPr>
        <w:numPr>
          <w:ilvl w:val="0"/>
          <w:numId w:val="6"/>
        </w:numPr>
        <w:spacing w:after="200" w:line="276" w:lineRule="auto"/>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 xml:space="preserve">Çiftçi Tarla Okullarından yararlanmış olması; </w:t>
      </w:r>
    </w:p>
    <w:p w:rsidR="00AD37D6" w:rsidRPr="00D53818" w:rsidRDefault="00AD37D6" w:rsidP="00AD37D6">
      <w:pPr>
        <w:numPr>
          <w:ilvl w:val="0"/>
          <w:numId w:val="6"/>
        </w:numPr>
        <w:spacing w:after="200" w:line="276" w:lineRule="auto"/>
        <w:contextualSpacing/>
        <w:jc w:val="both"/>
        <w:rPr>
          <w:rFonts w:ascii="Century Gothic" w:eastAsia="EOGOCK+CityTrkMedium+2" w:hAnsi="Century Gothic" w:cs="Arial"/>
          <w:sz w:val="24"/>
          <w:szCs w:val="24"/>
          <w:lang w:eastAsia="en-GB"/>
        </w:rPr>
      </w:pPr>
      <w:r w:rsidRPr="00D53818">
        <w:rPr>
          <w:rFonts w:ascii="Century Gothic" w:eastAsia="EOGOCK+CityTrkMedium+2" w:hAnsi="Century Gothic" w:cs="Arial"/>
          <w:sz w:val="24"/>
          <w:szCs w:val="24"/>
          <w:lang w:eastAsia="en-GB"/>
        </w:rPr>
        <w:t>Başvurusu yapılacak hibe türüne göre Bakanlık ilgili Kayıt Sistemlerine kayıtlı olmak veya olmayı taahhüt etmek;</w:t>
      </w:r>
    </w:p>
    <w:p w:rsidR="00AD37D6" w:rsidRPr="00794317" w:rsidRDefault="00AD37D6" w:rsidP="00AD37D6">
      <w:pPr>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Hibe Sayısı:</w:t>
      </w:r>
    </w:p>
    <w:p w:rsidR="00AD37D6" w:rsidRPr="00794317" w:rsidRDefault="00AD37D6" w:rsidP="00AD37D6">
      <w:pPr>
        <w:numPr>
          <w:ilvl w:val="0"/>
          <w:numId w:val="5"/>
        </w:numPr>
        <w:spacing w:after="200" w:line="276" w:lineRule="auto"/>
        <w:ind w:left="1134"/>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Mikro Tarım-Gıda Katkı Hibeleri İçin:</w:t>
      </w:r>
    </w:p>
    <w:p w:rsidR="00AD37D6" w:rsidRPr="00794317" w:rsidRDefault="00AD37D6" w:rsidP="00AD37D6">
      <w:pPr>
        <w:ind w:left="708" w:firstLine="70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Geçici Koruma Altında (GKA) bulunan, diğer Uluslararası Koruma Başvurusu ve Statüsü Sahibi (IPASH) gruplara veya Ev Sahibi (TC vatandaşı) Topluluklara Üye, bireysel, çiftçi grupları ya da tüzel kişilikler statüsündeki 250 kişi.</w:t>
      </w:r>
    </w:p>
    <w:p w:rsidR="00AD37D6" w:rsidRPr="00794317" w:rsidRDefault="00AD37D6" w:rsidP="00AD37D6">
      <w:pPr>
        <w:numPr>
          <w:ilvl w:val="0"/>
          <w:numId w:val="5"/>
        </w:numPr>
        <w:spacing w:after="200" w:line="276" w:lineRule="auto"/>
        <w:ind w:left="1134"/>
        <w:contextualSpacing/>
        <w:jc w:val="both"/>
        <w:rPr>
          <w:rFonts w:ascii="Century Gothic" w:eastAsia="EOGOCK+CityTrkMedium+2" w:hAnsi="Century Gothic" w:cs="Arial"/>
          <w:sz w:val="24"/>
          <w:szCs w:val="24"/>
          <w:u w:val="single"/>
          <w:lang w:eastAsia="en-GB"/>
        </w:rPr>
      </w:pPr>
      <w:r w:rsidRPr="00794317">
        <w:rPr>
          <w:rFonts w:ascii="Century Gothic" w:eastAsia="EOGOCK+CityTrkMedium+2" w:hAnsi="Century Gothic" w:cs="Arial"/>
          <w:sz w:val="24"/>
          <w:szCs w:val="24"/>
          <w:u w:val="single"/>
          <w:lang w:eastAsia="en-GB"/>
        </w:rPr>
        <w:t>Küçük Ölçekli Tarım İşletmeleri Yatırım Hibeleri İçin:</w:t>
      </w:r>
    </w:p>
    <w:p w:rsidR="00AD37D6" w:rsidRPr="00794317" w:rsidRDefault="00AD37D6" w:rsidP="00AD37D6">
      <w:pPr>
        <w:ind w:left="708" w:firstLine="708"/>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Geçici Koruma Altında (GKA) bulunan, diğer Uluslararası Koruma Başvurusu ve Statüsü Sahibi (IPASH) gruplara veya Ev Sahibi Topluluklara (TC vatandaşı) Üye, tüzel kişiliğe sahip (şirket, kooperatif)  50 özel sektör üreticisi.</w:t>
      </w:r>
    </w:p>
    <w:p w:rsidR="00AD37D6" w:rsidRDefault="00AD37D6" w:rsidP="00AD37D6">
      <w:pPr>
        <w:ind w:left="708" w:firstLine="708"/>
        <w:contextualSpacing/>
        <w:jc w:val="both"/>
        <w:rPr>
          <w:rFonts w:ascii="Century Gothic" w:eastAsia="EOGOCK+CityTrkMedium+2" w:hAnsi="Century Gothic" w:cs="Arial"/>
          <w:sz w:val="24"/>
          <w:szCs w:val="24"/>
          <w:lang w:eastAsia="en-GB"/>
        </w:rPr>
      </w:pPr>
    </w:p>
    <w:p w:rsidR="00AD37D6" w:rsidRDefault="00AD37D6" w:rsidP="00AD37D6">
      <w:pPr>
        <w:ind w:left="708" w:firstLine="708"/>
        <w:contextualSpacing/>
        <w:jc w:val="both"/>
        <w:rPr>
          <w:rFonts w:ascii="Century Gothic" w:eastAsia="EOGOCK+CityTrkMedium+2" w:hAnsi="Century Gothic" w:cs="Arial"/>
          <w:sz w:val="24"/>
          <w:szCs w:val="24"/>
          <w:lang w:eastAsia="en-GB"/>
        </w:rPr>
      </w:pPr>
    </w:p>
    <w:p w:rsidR="00AD37D6" w:rsidRPr="00794317" w:rsidRDefault="00AD37D6" w:rsidP="00AD37D6">
      <w:pPr>
        <w:ind w:left="708" w:firstLine="708"/>
        <w:contextualSpacing/>
        <w:jc w:val="both"/>
        <w:rPr>
          <w:rFonts w:ascii="Century Gothic" w:eastAsia="EOGOCK+CityTrkMedium+2" w:hAnsi="Century Gothic" w:cs="Arial"/>
          <w:sz w:val="24"/>
          <w:szCs w:val="24"/>
          <w:lang w:eastAsia="en-GB"/>
        </w:rPr>
      </w:pPr>
    </w:p>
    <w:p w:rsidR="00AD37D6" w:rsidRDefault="00AD37D6" w:rsidP="00AD37D6">
      <w:pPr>
        <w:spacing w:after="200" w:line="276" w:lineRule="auto"/>
        <w:rPr>
          <w:b/>
          <w:sz w:val="36"/>
          <w:u w:val="single"/>
        </w:rPr>
      </w:pPr>
      <w:r w:rsidRPr="00794317">
        <w:rPr>
          <w:b/>
          <w:sz w:val="36"/>
          <w:u w:val="single"/>
        </w:rPr>
        <w:t>Başvuru Yeri, Şekli, Son Başvuru Tarihi</w:t>
      </w:r>
      <w:r>
        <w:rPr>
          <w:b/>
          <w:sz w:val="36"/>
          <w:u w:val="single"/>
        </w:rPr>
        <w:t>, Başvuruların Açılacağı Tarih:</w:t>
      </w:r>
    </w:p>
    <w:p w:rsidR="00AD37D6" w:rsidRPr="00382AAA" w:rsidRDefault="00AD37D6" w:rsidP="00AD37D6">
      <w:pPr>
        <w:spacing w:after="200" w:line="276" w:lineRule="auto"/>
        <w:rPr>
          <w:b/>
          <w:sz w:val="36"/>
          <w:u w:val="single"/>
        </w:rPr>
      </w:pPr>
      <w:r w:rsidRPr="00794317">
        <w:rPr>
          <w:rFonts w:ascii="Century Gothic" w:eastAsia="EOGOCK+CityTrkMedium+2" w:hAnsi="Century Gothic" w:cs="Arial"/>
          <w:sz w:val="24"/>
          <w:szCs w:val="24"/>
          <w:lang w:eastAsia="en-GB"/>
        </w:rPr>
        <w:t xml:space="preserve">Başvurular, Projenin uygulanacağı Adana, Bursa, Gaziantep, Hatay, İzmir, Kahramanmaraş, Kilis, Van, Manisa ve Şanlıurfa İllerindeki İl Tarım Orman </w:t>
      </w:r>
      <w:r w:rsidRPr="00794317">
        <w:rPr>
          <w:rFonts w:ascii="Century Gothic" w:eastAsia="EOGOCK+CityTrkMedium+2" w:hAnsi="Century Gothic" w:cs="Arial"/>
          <w:sz w:val="24"/>
          <w:szCs w:val="24"/>
          <w:lang w:eastAsia="en-GB"/>
        </w:rPr>
        <w:lastRenderedPageBreak/>
        <w:t>Müdürlüklerine</w:t>
      </w:r>
      <w:r>
        <w:rPr>
          <w:rFonts w:ascii="Century Gothic" w:eastAsia="EOGOCK+CityTrkMedium+2" w:hAnsi="Century Gothic" w:cs="Arial"/>
          <w:sz w:val="24"/>
          <w:szCs w:val="24"/>
          <w:lang w:eastAsia="en-GB"/>
        </w:rPr>
        <w:t xml:space="preserve">, </w:t>
      </w:r>
      <w:r w:rsidRPr="008302E3">
        <w:rPr>
          <w:rFonts w:ascii="Century Gothic" w:eastAsia="EOGOCK+CityTrkMedium+2" w:hAnsi="Century Gothic" w:cs="Arial"/>
          <w:sz w:val="24"/>
          <w:szCs w:val="24"/>
          <w:lang w:eastAsia="en-GB"/>
        </w:rPr>
        <w:t>fiziki dosya halinde</w:t>
      </w:r>
      <w:r w:rsidRPr="00794317">
        <w:rPr>
          <w:rFonts w:ascii="Century Gothic" w:eastAsia="EOGOCK+CityTrkMedium+2" w:hAnsi="Century Gothic" w:cs="Arial"/>
          <w:sz w:val="24"/>
          <w:szCs w:val="24"/>
          <w:lang w:eastAsia="en-GB"/>
        </w:rPr>
        <w:t xml:space="preserve"> Hibe Başvuru Formu ve eklerine uygun olarak, 2 suret </w:t>
      </w:r>
      <w:r w:rsidRPr="006E335B">
        <w:rPr>
          <w:rFonts w:ascii="Century Gothic" w:eastAsia="EOGOCK+CityTrkMedium+2" w:hAnsi="Century Gothic" w:cs="Arial"/>
          <w:sz w:val="24"/>
          <w:szCs w:val="24"/>
          <w:lang w:eastAsia="en-GB"/>
        </w:rPr>
        <w:t>ve</w:t>
      </w:r>
      <w:r w:rsidRPr="00794317">
        <w:rPr>
          <w:rFonts w:ascii="Century Gothic" w:eastAsia="EOGOCK+CityTrkMedium+2" w:hAnsi="Century Gothic" w:cs="Arial"/>
          <w:sz w:val="24"/>
          <w:szCs w:val="24"/>
          <w:lang w:eastAsia="en-GB"/>
        </w:rPr>
        <w:t xml:space="preserve"> kapalı olarak yapılacaktır.</w:t>
      </w:r>
    </w:p>
    <w:p w:rsidR="00AD37D6" w:rsidRPr="00794317" w:rsidRDefault="00AD37D6" w:rsidP="00AD37D6">
      <w:pPr>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Son Başvuru Tarihi</w:t>
      </w:r>
      <w:r w:rsidRPr="00794317">
        <w:rPr>
          <w:rFonts w:ascii="Century Gothic" w:eastAsia="EOGOCK+CityTrkMedium+2" w:hAnsi="Century Gothic" w:cs="Arial"/>
          <w:sz w:val="24"/>
          <w:szCs w:val="24"/>
          <w:lang w:eastAsia="en-GB"/>
        </w:rPr>
        <w:tab/>
      </w:r>
      <w:r w:rsidRPr="00794317">
        <w:rPr>
          <w:rFonts w:ascii="Century Gothic" w:eastAsia="EOGOCK+CityTrkMedium+2" w:hAnsi="Century Gothic" w:cs="Arial"/>
          <w:sz w:val="24"/>
          <w:szCs w:val="24"/>
          <w:lang w:eastAsia="en-GB"/>
        </w:rPr>
        <w:tab/>
      </w:r>
      <w:r w:rsidRPr="00794317">
        <w:rPr>
          <w:rFonts w:ascii="Century Gothic" w:eastAsia="EOGOCK+CityTrkMedium+2" w:hAnsi="Century Gothic" w:cs="Arial"/>
          <w:sz w:val="24"/>
          <w:szCs w:val="24"/>
          <w:lang w:eastAsia="en-GB"/>
        </w:rPr>
        <w:tab/>
        <w:t xml:space="preserve">: </w:t>
      </w:r>
      <w:r>
        <w:rPr>
          <w:rFonts w:ascii="Century Gothic" w:eastAsia="EOGOCK+CityTrkMedium+2" w:hAnsi="Century Gothic" w:cs="Arial"/>
          <w:sz w:val="24"/>
          <w:szCs w:val="24"/>
          <w:lang w:eastAsia="en-GB"/>
        </w:rPr>
        <w:t xml:space="preserve">30 / </w:t>
      </w:r>
      <w:r w:rsidR="00BE65D8">
        <w:rPr>
          <w:rFonts w:ascii="Century Gothic" w:eastAsia="EOGOCK+CityTrkMedium+2" w:hAnsi="Century Gothic" w:cs="Arial"/>
          <w:sz w:val="24"/>
          <w:szCs w:val="24"/>
          <w:lang w:eastAsia="en-GB"/>
        </w:rPr>
        <w:t>Haziran</w:t>
      </w:r>
      <w:r w:rsidRPr="00794317">
        <w:rPr>
          <w:rFonts w:ascii="Century Gothic" w:eastAsia="EOGOCK+CityTrkMedium+2" w:hAnsi="Century Gothic" w:cs="Arial"/>
          <w:sz w:val="24"/>
          <w:szCs w:val="24"/>
          <w:lang w:eastAsia="en-GB"/>
        </w:rPr>
        <w:t xml:space="preserve"> / 2022’dir.</w:t>
      </w:r>
    </w:p>
    <w:p w:rsidR="00AD37D6" w:rsidRDefault="00AD37D6" w:rsidP="00AD37D6">
      <w:pPr>
        <w:contextualSpacing/>
        <w:jc w:val="both"/>
        <w:rPr>
          <w:rFonts w:ascii="Century Gothic" w:eastAsia="EOGOCK+CityTrkMedium+2" w:hAnsi="Century Gothic" w:cs="Arial"/>
          <w:sz w:val="24"/>
          <w:szCs w:val="24"/>
          <w:lang w:eastAsia="en-GB"/>
        </w:rPr>
      </w:pPr>
      <w:r w:rsidRPr="00794317">
        <w:rPr>
          <w:rFonts w:ascii="Century Gothic" w:eastAsia="EOGOCK+CityTrkMedium+2" w:hAnsi="Century Gothic" w:cs="Arial"/>
          <w:sz w:val="24"/>
          <w:szCs w:val="24"/>
          <w:lang w:eastAsia="en-GB"/>
        </w:rPr>
        <w:t>Başvuruların Açılacağı Tarihi</w:t>
      </w:r>
      <w:r w:rsidRPr="00794317">
        <w:rPr>
          <w:rFonts w:ascii="Century Gothic" w:eastAsia="EOGOCK+CityTrkMedium+2" w:hAnsi="Century Gothic" w:cs="Arial"/>
          <w:sz w:val="24"/>
          <w:szCs w:val="24"/>
          <w:lang w:eastAsia="en-GB"/>
        </w:rPr>
        <w:tab/>
        <w:t xml:space="preserve">: </w:t>
      </w:r>
      <w:r w:rsidR="00BE65D8">
        <w:rPr>
          <w:rFonts w:ascii="Century Gothic" w:eastAsia="EOGOCK+CityTrkMedium+2" w:hAnsi="Century Gothic" w:cs="Arial"/>
          <w:sz w:val="24"/>
          <w:szCs w:val="24"/>
          <w:lang w:eastAsia="en-GB"/>
        </w:rPr>
        <w:t>01</w:t>
      </w:r>
      <w:r w:rsidRPr="00794317">
        <w:rPr>
          <w:rFonts w:ascii="Century Gothic" w:eastAsia="EOGOCK+CityTrkMedium+2" w:hAnsi="Century Gothic" w:cs="Arial"/>
          <w:sz w:val="24"/>
          <w:szCs w:val="24"/>
          <w:lang w:eastAsia="en-GB"/>
        </w:rPr>
        <w:t xml:space="preserve"> / </w:t>
      </w:r>
      <w:r w:rsidR="00BE65D8">
        <w:rPr>
          <w:rFonts w:ascii="Century Gothic" w:eastAsia="EOGOCK+CityTrkMedium+2" w:hAnsi="Century Gothic" w:cs="Arial"/>
          <w:sz w:val="24"/>
          <w:szCs w:val="24"/>
          <w:lang w:eastAsia="en-GB"/>
        </w:rPr>
        <w:t>Temmuz</w:t>
      </w:r>
      <w:r w:rsidRPr="00794317">
        <w:rPr>
          <w:rFonts w:ascii="Century Gothic" w:eastAsia="EOGOCK+CityTrkMedium+2" w:hAnsi="Century Gothic" w:cs="Arial"/>
          <w:sz w:val="24"/>
          <w:szCs w:val="24"/>
          <w:lang w:eastAsia="en-GB"/>
        </w:rPr>
        <w:t xml:space="preserve"> / 2022’dir.</w:t>
      </w:r>
    </w:p>
    <w:p w:rsidR="00AD37D6" w:rsidRDefault="00AD37D6" w:rsidP="00AD37D6">
      <w:pPr>
        <w:contextualSpacing/>
        <w:jc w:val="both"/>
        <w:rPr>
          <w:rFonts w:ascii="Century Gothic" w:eastAsia="EOGOCK+CityTrkMedium+2" w:hAnsi="Century Gothic" w:cs="Arial"/>
          <w:sz w:val="24"/>
          <w:szCs w:val="24"/>
          <w:lang w:eastAsia="en-GB"/>
        </w:rPr>
      </w:pPr>
    </w:p>
    <w:p w:rsidR="00AD37D6" w:rsidRPr="00794317" w:rsidRDefault="00AD37D6" w:rsidP="00AD37D6">
      <w:pPr>
        <w:spacing w:after="200" w:line="276" w:lineRule="auto"/>
        <w:rPr>
          <w:b/>
          <w:sz w:val="36"/>
          <w:u w:val="single"/>
        </w:rPr>
      </w:pPr>
      <w:r w:rsidRPr="00794317">
        <w:rPr>
          <w:b/>
          <w:sz w:val="36"/>
          <w:u w:val="single"/>
        </w:rPr>
        <w:t xml:space="preserve">Başvuru Hazırlığı </w:t>
      </w:r>
    </w:p>
    <w:p w:rsidR="00AD37D6" w:rsidRPr="00794317" w:rsidRDefault="00AD37D6" w:rsidP="00AD37D6">
      <w:pPr>
        <w:contextualSpacing/>
        <w:jc w:val="both"/>
        <w:rPr>
          <w:b/>
          <w:sz w:val="36"/>
          <w:u w:val="single"/>
        </w:rPr>
      </w:pPr>
      <w:r w:rsidRPr="00794317">
        <w:rPr>
          <w:rFonts w:ascii="Century Gothic" w:eastAsia="EOGOCK+CityTrkMedium+2" w:hAnsi="Century Gothic" w:cs="Arial"/>
          <w:sz w:val="24"/>
          <w:szCs w:val="24"/>
          <w:lang w:eastAsia="en-GB"/>
        </w:rPr>
        <w:t xml:space="preserve">Başvuruların ve ilgili bütçelerin hazırlığı için yardımcı olacak kılavuzlar ile gerektiğinde ihtiyaç duyulabilecek idari ve teknik destek, programın yürütüleceği İllerde il Tarım Orman Müdürlükleri resmi internet sayfalarından ve bu illerde kurulan Merkezi Hibe Yönetim Birimlerinden alınabilecektir.  </w:t>
      </w:r>
    </w:p>
    <w:p w:rsidR="00AD37D6" w:rsidRDefault="00AD37D6" w:rsidP="00AD37D6">
      <w:pPr>
        <w:spacing w:after="200" w:line="276" w:lineRule="auto"/>
        <w:rPr>
          <w:b/>
          <w:sz w:val="36"/>
          <w:u w:val="single"/>
        </w:rPr>
      </w:pPr>
    </w:p>
    <w:p w:rsidR="00AD37D6" w:rsidRPr="00794317" w:rsidRDefault="00AD37D6" w:rsidP="00AD37D6">
      <w:pPr>
        <w:spacing w:after="200" w:line="276" w:lineRule="auto"/>
        <w:rPr>
          <w:b/>
          <w:sz w:val="36"/>
          <w:u w:val="single"/>
        </w:rPr>
      </w:pPr>
      <w:r w:rsidRPr="00794317">
        <w:rPr>
          <w:b/>
          <w:sz w:val="36"/>
          <w:u w:val="single"/>
        </w:rPr>
        <w:t>Seçim Kriterleri ve Puanları</w:t>
      </w:r>
    </w:p>
    <w:tbl>
      <w:tblPr>
        <w:tblW w:w="9062" w:type="dxa"/>
        <w:tblCellMar>
          <w:left w:w="0" w:type="dxa"/>
          <w:right w:w="0" w:type="dxa"/>
        </w:tblCellMar>
        <w:tblLook w:val="0600" w:firstRow="0" w:lastRow="0" w:firstColumn="0" w:lastColumn="0" w:noHBand="1" w:noVBand="1"/>
      </w:tblPr>
      <w:tblGrid>
        <w:gridCol w:w="3196"/>
        <w:gridCol w:w="1954"/>
        <w:gridCol w:w="1954"/>
        <w:gridCol w:w="1958"/>
      </w:tblGrid>
      <w:tr w:rsidR="00AD37D6" w:rsidRPr="00794317" w:rsidTr="008901AE">
        <w:trPr>
          <w:trHeight w:val="177"/>
        </w:trPr>
        <w:tc>
          <w:tcPr>
            <w:tcW w:w="3196" w:type="dxa"/>
            <w:tcBorders>
              <w:top w:val="nil"/>
              <w:left w:val="nil"/>
              <w:bottom w:val="nil"/>
              <w:right w:val="single" w:sz="4" w:space="0" w:color="000000"/>
            </w:tcBorders>
            <w:shd w:val="clear" w:color="auto" w:fill="auto"/>
            <w:tcMar>
              <w:top w:w="14" w:type="dxa"/>
              <w:left w:w="14" w:type="dxa"/>
              <w:bottom w:w="0" w:type="dxa"/>
              <w:right w:w="14" w:type="dxa"/>
            </w:tcMar>
            <w:vAlign w:val="bottom"/>
            <w:hideMark/>
          </w:tcPr>
          <w:p w:rsidR="00AD37D6" w:rsidRPr="00794317" w:rsidRDefault="00AD37D6" w:rsidP="008901AE">
            <w:pPr>
              <w:spacing w:after="0" w:line="240" w:lineRule="auto"/>
              <w:rPr>
                <w:rFonts w:ascii="Times New Roman" w:eastAsia="Times New Roman" w:hAnsi="Times New Roman" w:cs="Times New Roman"/>
                <w:sz w:val="24"/>
                <w:szCs w:val="24"/>
                <w:lang w:eastAsia="tr-TR"/>
              </w:rPr>
            </w:pPr>
          </w:p>
        </w:tc>
        <w:tc>
          <w:tcPr>
            <w:tcW w:w="5866"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18"/>
                <w:szCs w:val="36"/>
                <w:lang w:eastAsia="tr-TR"/>
              </w:rPr>
            </w:pPr>
            <w:r w:rsidRPr="00794317">
              <w:rPr>
                <w:rFonts w:ascii="Calibri" w:eastAsia="Times New Roman" w:hAnsi="Calibri" w:cs="Calibri"/>
                <w:b/>
                <w:bCs/>
                <w:color w:val="000000"/>
                <w:kern w:val="24"/>
                <w:sz w:val="18"/>
                <w:lang w:eastAsia="tr-TR"/>
              </w:rPr>
              <w:t>BAŞVURU STATÜSÜNE GÖRE SEÇİM KRİTERLERİ VE PUANLAMA</w:t>
            </w:r>
          </w:p>
        </w:tc>
      </w:tr>
      <w:tr w:rsidR="00AD37D6" w:rsidRPr="00794317" w:rsidTr="008901AE">
        <w:trPr>
          <w:trHeight w:val="265"/>
        </w:trPr>
        <w:tc>
          <w:tcPr>
            <w:tcW w:w="3196" w:type="dxa"/>
            <w:tcBorders>
              <w:top w:val="nil"/>
              <w:left w:val="nil"/>
              <w:bottom w:val="nil"/>
              <w:right w:val="single" w:sz="4" w:space="0" w:color="000000"/>
            </w:tcBorders>
            <w:shd w:val="clear" w:color="auto" w:fill="auto"/>
            <w:tcMar>
              <w:top w:w="14" w:type="dxa"/>
              <w:left w:w="14" w:type="dxa"/>
              <w:bottom w:w="0" w:type="dxa"/>
              <w:right w:w="14" w:type="dxa"/>
            </w:tcMar>
            <w:vAlign w:val="bottom"/>
            <w:hideMark/>
          </w:tcPr>
          <w:p w:rsidR="00AD37D6" w:rsidRPr="00794317" w:rsidRDefault="00AD37D6" w:rsidP="008901AE">
            <w:pPr>
              <w:spacing w:after="0" w:line="240" w:lineRule="auto"/>
              <w:rPr>
                <w:rFonts w:ascii="Arial" w:eastAsia="Times New Roman" w:hAnsi="Arial" w:cs="Arial"/>
                <w:sz w:val="36"/>
                <w:szCs w:val="36"/>
                <w:lang w:eastAsia="tr-TR"/>
              </w:rPr>
            </w:pPr>
          </w:p>
        </w:tc>
        <w:tc>
          <w:tcPr>
            <w:tcW w:w="0" w:type="auto"/>
            <w:gridSpan w:val="3"/>
            <w:vMerge/>
            <w:tcBorders>
              <w:top w:val="nil"/>
              <w:left w:val="nil"/>
              <w:bottom w:val="nil"/>
              <w:right w:val="single" w:sz="4" w:space="0" w:color="000000"/>
            </w:tcBorders>
            <w:vAlign w:val="center"/>
            <w:hideMark/>
          </w:tcPr>
          <w:p w:rsidR="00AD37D6" w:rsidRPr="00794317" w:rsidRDefault="00AD37D6" w:rsidP="008901AE">
            <w:pPr>
              <w:spacing w:after="0" w:line="240" w:lineRule="auto"/>
              <w:rPr>
                <w:rFonts w:ascii="Arial" w:eastAsia="Times New Roman" w:hAnsi="Arial" w:cs="Arial"/>
                <w:sz w:val="18"/>
                <w:szCs w:val="36"/>
                <w:lang w:eastAsia="tr-TR"/>
              </w:rPr>
            </w:pPr>
          </w:p>
        </w:tc>
      </w:tr>
      <w:tr w:rsidR="00AD37D6" w:rsidRPr="00794317" w:rsidTr="008901AE">
        <w:trPr>
          <w:trHeight w:val="512"/>
        </w:trPr>
        <w:tc>
          <w:tcPr>
            <w:tcW w:w="3196" w:type="dxa"/>
            <w:tcBorders>
              <w:top w:val="nil"/>
              <w:left w:val="nil"/>
              <w:bottom w:val="single" w:sz="4" w:space="0" w:color="000000"/>
              <w:right w:val="single" w:sz="4" w:space="0" w:color="000000"/>
            </w:tcBorders>
            <w:shd w:val="clear" w:color="auto" w:fill="auto"/>
            <w:tcMar>
              <w:top w:w="14" w:type="dxa"/>
              <w:left w:w="14" w:type="dxa"/>
              <w:bottom w:w="0" w:type="dxa"/>
              <w:right w:w="14" w:type="dxa"/>
            </w:tcMar>
            <w:vAlign w:val="bottom"/>
            <w:hideMark/>
          </w:tcPr>
          <w:p w:rsidR="00AD37D6" w:rsidRPr="00794317" w:rsidRDefault="00AD37D6" w:rsidP="008901AE">
            <w:pPr>
              <w:spacing w:after="0" w:line="240" w:lineRule="auto"/>
              <w:rPr>
                <w:rFonts w:ascii="Times New Roman" w:eastAsia="Times New Roman" w:hAnsi="Times New Roman" w:cs="Times New Roman"/>
                <w:sz w:val="20"/>
                <w:szCs w:val="20"/>
                <w:lang w:eastAsia="tr-TR"/>
              </w:rPr>
            </w:pPr>
          </w:p>
        </w:tc>
        <w:tc>
          <w:tcPr>
            <w:tcW w:w="1954" w:type="dxa"/>
            <w:tcBorders>
              <w:top w:val="single" w:sz="4" w:space="0" w:color="000000"/>
              <w:left w:val="single" w:sz="4" w:space="0" w:color="000000"/>
              <w:bottom w:val="single" w:sz="4" w:space="0" w:color="000000"/>
              <w:right w:val="dotted"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entury Gothic" w:eastAsia="Times New Roman" w:hAnsi="Century Gothic" w:cs="Arial"/>
                <w:color w:val="000000"/>
                <w:kern w:val="24"/>
                <w:sz w:val="16"/>
                <w:szCs w:val="20"/>
                <w:lang w:eastAsia="tr-TR"/>
              </w:rPr>
              <w:t xml:space="preserve">Bireysel Çiftçiler </w:t>
            </w:r>
          </w:p>
        </w:tc>
        <w:tc>
          <w:tcPr>
            <w:tcW w:w="1954" w:type="dxa"/>
            <w:tcBorders>
              <w:top w:val="single" w:sz="4" w:space="0" w:color="000000"/>
              <w:left w:val="dotted" w:sz="4" w:space="0" w:color="000000"/>
              <w:bottom w:val="single" w:sz="4" w:space="0" w:color="000000"/>
              <w:right w:val="dotted"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18"/>
                <w:szCs w:val="36"/>
                <w:lang w:eastAsia="tr-TR"/>
              </w:rPr>
            </w:pPr>
            <w:r w:rsidRPr="00794317">
              <w:rPr>
                <w:rFonts w:ascii="Century Gothic" w:eastAsia="Times New Roman" w:hAnsi="Century Gothic" w:cs="Arial"/>
                <w:color w:val="000000"/>
                <w:kern w:val="24"/>
                <w:sz w:val="18"/>
                <w:szCs w:val="20"/>
                <w:lang w:eastAsia="tr-TR"/>
              </w:rPr>
              <w:t xml:space="preserve">Çiftçi Grupları </w:t>
            </w:r>
          </w:p>
        </w:tc>
        <w:tc>
          <w:tcPr>
            <w:tcW w:w="1957" w:type="dxa"/>
            <w:tcBorders>
              <w:top w:val="single" w:sz="4" w:space="0" w:color="000000"/>
              <w:left w:val="dotted"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18"/>
                <w:szCs w:val="36"/>
                <w:lang w:eastAsia="tr-TR"/>
              </w:rPr>
            </w:pPr>
            <w:r w:rsidRPr="00794317">
              <w:rPr>
                <w:rFonts w:ascii="Century Gothic" w:eastAsia="Times New Roman" w:hAnsi="Century Gothic" w:cs="Arial"/>
                <w:color w:val="000000"/>
                <w:kern w:val="24"/>
                <w:sz w:val="18"/>
                <w:szCs w:val="20"/>
                <w:lang w:eastAsia="tr-TR"/>
              </w:rPr>
              <w:t>İşletmeler</w:t>
            </w:r>
            <w:r w:rsidRPr="00794317">
              <w:rPr>
                <w:rFonts w:ascii="Century Gothic" w:eastAsia="Times New Roman" w:hAnsi="Century Gothic" w:cs="Arial"/>
                <w:color w:val="000000"/>
                <w:kern w:val="24"/>
                <w:sz w:val="18"/>
                <w:szCs w:val="20"/>
                <w:lang w:eastAsia="tr-TR"/>
              </w:rPr>
              <w:br/>
              <w:t>(Şirketler, Kooperatifler)</w:t>
            </w:r>
          </w:p>
        </w:tc>
      </w:tr>
      <w:tr w:rsidR="00AD37D6" w:rsidRPr="00794317" w:rsidTr="008901AE">
        <w:trPr>
          <w:trHeight w:val="210"/>
        </w:trPr>
        <w:tc>
          <w:tcPr>
            <w:tcW w:w="3196" w:type="dxa"/>
            <w:tcBorders>
              <w:top w:val="single"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 Statü</w:t>
            </w:r>
          </w:p>
        </w:tc>
        <w:tc>
          <w:tcPr>
            <w:tcW w:w="1954" w:type="dxa"/>
            <w:tcBorders>
              <w:top w:val="single"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4" w:type="dxa"/>
            <w:tcBorders>
              <w:top w:val="single"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7" w:type="dxa"/>
            <w:tcBorders>
              <w:top w:val="single"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r>
      <w:tr w:rsidR="00AD37D6" w:rsidRPr="00794317" w:rsidTr="008901AE">
        <w:trPr>
          <w:trHeight w:val="344"/>
        </w:trPr>
        <w:tc>
          <w:tcPr>
            <w:tcW w:w="3196" w:type="dxa"/>
            <w:tcBorders>
              <w:top w:val="dotted"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Tarımsal Üretimi ve/veya Gıda İşlemesini Artırmak </w:t>
            </w:r>
          </w:p>
        </w:tc>
        <w:tc>
          <w:tcPr>
            <w:tcW w:w="1954" w:type="dxa"/>
            <w:tcBorders>
              <w:top w:val="dotted"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4" w:type="dxa"/>
            <w:tcBorders>
              <w:top w:val="dotted"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7" w:type="dxa"/>
            <w:tcBorders>
              <w:top w:val="dotted"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5</w:t>
            </w:r>
          </w:p>
        </w:tc>
      </w:tr>
      <w:tr w:rsidR="00AD37D6" w:rsidRPr="00794317" w:rsidTr="008901AE">
        <w:trPr>
          <w:trHeight w:val="407"/>
        </w:trPr>
        <w:tc>
          <w:tcPr>
            <w:tcW w:w="3196" w:type="dxa"/>
            <w:tcBorders>
              <w:top w:val="dotted"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Tarım İşletmesinin Kayıt Altına Alınmasını Desteklemek </w:t>
            </w:r>
          </w:p>
        </w:tc>
        <w:tc>
          <w:tcPr>
            <w:tcW w:w="1954" w:type="dxa"/>
            <w:tcBorders>
              <w:top w:val="dotted"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Pr>
                <w:rFonts w:ascii="Calibri" w:eastAsia="Times New Roman" w:hAnsi="Calibri" w:cs="Calibri"/>
                <w:color w:val="000000"/>
                <w:kern w:val="24"/>
                <w:sz w:val="24"/>
                <w:szCs w:val="24"/>
                <w:lang w:eastAsia="tr-TR"/>
              </w:rPr>
              <w:t>5</w:t>
            </w:r>
          </w:p>
        </w:tc>
        <w:tc>
          <w:tcPr>
            <w:tcW w:w="1954" w:type="dxa"/>
            <w:tcBorders>
              <w:top w:val="dotted"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Pr>
                <w:rFonts w:ascii="Calibri" w:eastAsia="Times New Roman" w:hAnsi="Calibri" w:cs="Calibri"/>
                <w:color w:val="000000"/>
                <w:kern w:val="24"/>
                <w:sz w:val="24"/>
                <w:szCs w:val="24"/>
                <w:lang w:eastAsia="tr-TR"/>
              </w:rPr>
              <w:t>5</w:t>
            </w:r>
          </w:p>
        </w:tc>
        <w:tc>
          <w:tcPr>
            <w:tcW w:w="1957" w:type="dxa"/>
            <w:tcBorders>
              <w:top w:val="dotted"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Pr>
                <w:rFonts w:ascii="Calibri" w:eastAsia="Times New Roman" w:hAnsi="Calibri" w:cs="Calibri"/>
                <w:color w:val="000000"/>
                <w:kern w:val="24"/>
                <w:sz w:val="24"/>
                <w:szCs w:val="24"/>
                <w:lang w:eastAsia="tr-TR"/>
              </w:rPr>
              <w:t>5</w:t>
            </w:r>
          </w:p>
        </w:tc>
      </w:tr>
      <w:tr w:rsidR="00AD37D6" w:rsidRPr="00794317" w:rsidTr="008901AE">
        <w:trPr>
          <w:trHeight w:val="541"/>
        </w:trPr>
        <w:tc>
          <w:tcPr>
            <w:tcW w:w="3196" w:type="dxa"/>
            <w:tcBorders>
              <w:top w:val="dotted"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Türk ve Türk Olmayan Savunmasız Topluluklar İçin Daha Fazla İstihdam İmkânı Yaratmak</w:t>
            </w:r>
          </w:p>
        </w:tc>
        <w:tc>
          <w:tcPr>
            <w:tcW w:w="1954" w:type="dxa"/>
            <w:tcBorders>
              <w:top w:val="dotted"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4" w:type="dxa"/>
            <w:tcBorders>
              <w:top w:val="dotted"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10</w:t>
            </w:r>
          </w:p>
        </w:tc>
        <w:tc>
          <w:tcPr>
            <w:tcW w:w="1957" w:type="dxa"/>
            <w:tcBorders>
              <w:top w:val="dotted"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15</w:t>
            </w:r>
          </w:p>
        </w:tc>
      </w:tr>
      <w:tr w:rsidR="00AD37D6" w:rsidRPr="00794317" w:rsidTr="008901AE">
        <w:trPr>
          <w:trHeight w:val="541"/>
        </w:trPr>
        <w:tc>
          <w:tcPr>
            <w:tcW w:w="3196" w:type="dxa"/>
            <w:tcBorders>
              <w:top w:val="dotted"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Sosyal Uyum Yardımı Programının Başarıyla Tamamlanmasını Desteklemek </w:t>
            </w:r>
          </w:p>
        </w:tc>
        <w:tc>
          <w:tcPr>
            <w:tcW w:w="1954" w:type="dxa"/>
            <w:tcBorders>
              <w:top w:val="dotted"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5</w:t>
            </w:r>
          </w:p>
        </w:tc>
        <w:tc>
          <w:tcPr>
            <w:tcW w:w="1954" w:type="dxa"/>
            <w:tcBorders>
              <w:top w:val="dotted"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5</w:t>
            </w:r>
          </w:p>
        </w:tc>
        <w:tc>
          <w:tcPr>
            <w:tcW w:w="1957" w:type="dxa"/>
            <w:tcBorders>
              <w:top w:val="dotted"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0</w:t>
            </w:r>
          </w:p>
        </w:tc>
      </w:tr>
      <w:tr w:rsidR="00AD37D6" w:rsidRPr="00794317" w:rsidTr="008901AE">
        <w:trPr>
          <w:trHeight w:val="210"/>
        </w:trPr>
        <w:tc>
          <w:tcPr>
            <w:tcW w:w="3196" w:type="dxa"/>
            <w:tcBorders>
              <w:top w:val="dotted" w:sz="4" w:space="0" w:color="000000"/>
              <w:left w:val="single" w:sz="4" w:space="0" w:color="000000"/>
              <w:bottom w:val="dotted"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Karlılık </w:t>
            </w:r>
          </w:p>
        </w:tc>
        <w:tc>
          <w:tcPr>
            <w:tcW w:w="1954" w:type="dxa"/>
            <w:tcBorders>
              <w:top w:val="dotted" w:sz="4" w:space="0" w:color="000000"/>
              <w:left w:val="single"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5</w:t>
            </w:r>
          </w:p>
        </w:tc>
        <w:tc>
          <w:tcPr>
            <w:tcW w:w="1954" w:type="dxa"/>
            <w:tcBorders>
              <w:top w:val="dotted" w:sz="4" w:space="0" w:color="000000"/>
              <w:left w:val="dotted" w:sz="4" w:space="0" w:color="000000"/>
              <w:bottom w:val="dotted"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Pr>
                <w:rFonts w:ascii="Calibri" w:eastAsia="Times New Roman" w:hAnsi="Calibri" w:cs="Calibri"/>
                <w:color w:val="000000"/>
                <w:kern w:val="24"/>
                <w:sz w:val="24"/>
                <w:szCs w:val="24"/>
                <w:lang w:eastAsia="tr-TR"/>
              </w:rPr>
              <w:t>5</w:t>
            </w:r>
          </w:p>
        </w:tc>
        <w:tc>
          <w:tcPr>
            <w:tcW w:w="1957" w:type="dxa"/>
            <w:tcBorders>
              <w:top w:val="dotted" w:sz="4" w:space="0" w:color="000000"/>
              <w:left w:val="dotted" w:sz="4" w:space="0" w:color="000000"/>
              <w:bottom w:val="dotted"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15</w:t>
            </w:r>
          </w:p>
        </w:tc>
      </w:tr>
      <w:tr w:rsidR="00AD37D6" w:rsidRPr="00794317" w:rsidTr="008901AE">
        <w:trPr>
          <w:trHeight w:val="274"/>
        </w:trPr>
        <w:tc>
          <w:tcPr>
            <w:tcW w:w="3196" w:type="dxa"/>
            <w:tcBorders>
              <w:top w:val="dotted"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AD37D6" w:rsidRPr="00794317" w:rsidRDefault="00AD37D6" w:rsidP="008901AE">
            <w:pPr>
              <w:spacing w:after="0" w:line="240" w:lineRule="auto"/>
              <w:textAlignment w:val="center"/>
              <w:rPr>
                <w:rFonts w:ascii="Arial" w:eastAsia="Times New Roman" w:hAnsi="Arial" w:cs="Arial"/>
                <w:sz w:val="16"/>
                <w:szCs w:val="36"/>
                <w:lang w:eastAsia="tr-TR"/>
              </w:rPr>
            </w:pPr>
            <w:r w:rsidRPr="00794317">
              <w:rPr>
                <w:rFonts w:ascii="Century Gothic" w:eastAsia="Times New Roman" w:hAnsi="Century Gothic" w:cs="Arial"/>
                <w:color w:val="000000"/>
                <w:kern w:val="24"/>
                <w:sz w:val="16"/>
                <w:szCs w:val="20"/>
                <w:lang w:eastAsia="tr-TR"/>
              </w:rPr>
              <w:t xml:space="preserve">Yatırımın Ekonomik Uygulanabilirliği </w:t>
            </w:r>
          </w:p>
        </w:tc>
        <w:tc>
          <w:tcPr>
            <w:tcW w:w="1954" w:type="dxa"/>
            <w:tcBorders>
              <w:top w:val="dotted" w:sz="4" w:space="0" w:color="000000"/>
              <w:left w:val="single" w:sz="4" w:space="0" w:color="000000"/>
              <w:bottom w:val="single"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5</w:t>
            </w:r>
          </w:p>
        </w:tc>
        <w:tc>
          <w:tcPr>
            <w:tcW w:w="1954" w:type="dxa"/>
            <w:tcBorders>
              <w:top w:val="dotted" w:sz="4" w:space="0" w:color="000000"/>
              <w:left w:val="dotted" w:sz="4" w:space="0" w:color="000000"/>
              <w:bottom w:val="single" w:sz="4" w:space="0" w:color="000000"/>
              <w:right w:val="dotted"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Pr>
                <w:rFonts w:ascii="Calibri" w:eastAsia="Times New Roman" w:hAnsi="Calibri" w:cs="Calibri"/>
                <w:color w:val="000000"/>
                <w:kern w:val="24"/>
                <w:sz w:val="24"/>
                <w:szCs w:val="24"/>
                <w:lang w:eastAsia="tr-TR"/>
              </w:rPr>
              <w:t>5</w:t>
            </w:r>
          </w:p>
        </w:tc>
        <w:tc>
          <w:tcPr>
            <w:tcW w:w="1957" w:type="dxa"/>
            <w:tcBorders>
              <w:top w:val="dotted" w:sz="4" w:space="0" w:color="000000"/>
              <w:left w:val="dotted"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AD37D6" w:rsidRPr="00794317" w:rsidRDefault="00AD37D6" w:rsidP="008901AE">
            <w:pPr>
              <w:spacing w:after="0" w:line="240" w:lineRule="auto"/>
              <w:jc w:val="center"/>
              <w:textAlignment w:val="center"/>
              <w:rPr>
                <w:rFonts w:ascii="Arial" w:eastAsia="Times New Roman" w:hAnsi="Arial" w:cs="Arial"/>
                <w:sz w:val="36"/>
                <w:szCs w:val="36"/>
                <w:lang w:eastAsia="tr-TR"/>
              </w:rPr>
            </w:pPr>
            <w:r w:rsidRPr="00794317">
              <w:rPr>
                <w:rFonts w:ascii="Calibri" w:eastAsia="Times New Roman" w:hAnsi="Calibri" w:cs="Calibri"/>
                <w:color w:val="000000"/>
                <w:kern w:val="24"/>
                <w:sz w:val="24"/>
                <w:szCs w:val="24"/>
                <w:lang w:eastAsia="tr-TR"/>
              </w:rPr>
              <w:t>-</w:t>
            </w:r>
          </w:p>
        </w:tc>
      </w:tr>
      <w:tr w:rsidR="00AD37D6" w:rsidRPr="00794317" w:rsidTr="008901AE">
        <w:trPr>
          <w:trHeight w:val="210"/>
        </w:trPr>
        <w:tc>
          <w:tcPr>
            <w:tcW w:w="3196"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AD37D6" w:rsidRPr="008302E3" w:rsidRDefault="00AD37D6" w:rsidP="008901AE">
            <w:pPr>
              <w:spacing w:after="0" w:line="240" w:lineRule="auto"/>
              <w:textAlignment w:val="center"/>
              <w:rPr>
                <w:rFonts w:ascii="Arial" w:eastAsia="Times New Roman" w:hAnsi="Arial" w:cs="Arial"/>
                <w:sz w:val="16"/>
                <w:szCs w:val="36"/>
                <w:lang w:eastAsia="tr-TR"/>
              </w:rPr>
            </w:pPr>
            <w:r w:rsidRPr="008302E3">
              <w:rPr>
                <w:rFonts w:ascii="Century Gothic" w:eastAsia="Times New Roman" w:hAnsi="Century Gothic" w:cs="Arial"/>
                <w:b/>
                <w:bCs/>
                <w:color w:val="000000"/>
                <w:kern w:val="24"/>
                <w:sz w:val="16"/>
                <w:lang w:eastAsia="tr-TR"/>
              </w:rPr>
              <w:t>TOPLAM (En Fazla)</w:t>
            </w:r>
          </w:p>
        </w:tc>
        <w:tc>
          <w:tcPr>
            <w:tcW w:w="1954" w:type="dxa"/>
            <w:tcBorders>
              <w:top w:val="single" w:sz="4" w:space="0" w:color="000000"/>
              <w:left w:val="single" w:sz="4" w:space="0" w:color="000000"/>
              <w:bottom w:val="single" w:sz="4" w:space="0" w:color="000000"/>
              <w:right w:val="dotted" w:sz="4" w:space="0" w:color="000000"/>
            </w:tcBorders>
            <w:shd w:val="clear" w:color="auto" w:fill="D9D9D9"/>
            <w:tcMar>
              <w:top w:w="14" w:type="dxa"/>
              <w:left w:w="14" w:type="dxa"/>
              <w:bottom w:w="0" w:type="dxa"/>
              <w:right w:w="14" w:type="dxa"/>
            </w:tcMar>
            <w:vAlign w:val="center"/>
            <w:hideMark/>
          </w:tcPr>
          <w:p w:rsidR="00AD37D6" w:rsidRPr="008302E3" w:rsidRDefault="00AD37D6" w:rsidP="008901AE">
            <w:pPr>
              <w:spacing w:after="0" w:line="240" w:lineRule="auto"/>
              <w:jc w:val="center"/>
              <w:textAlignment w:val="center"/>
              <w:rPr>
                <w:rFonts w:ascii="Arial" w:eastAsia="Times New Roman" w:hAnsi="Arial" w:cs="Arial"/>
                <w:sz w:val="36"/>
                <w:szCs w:val="36"/>
                <w:lang w:eastAsia="tr-TR"/>
              </w:rPr>
            </w:pPr>
            <w:r w:rsidRPr="008302E3">
              <w:rPr>
                <w:rFonts w:ascii="Calibri" w:eastAsia="Times New Roman" w:hAnsi="Calibri" w:cs="Calibri"/>
                <w:b/>
                <w:bCs/>
                <w:color w:val="000000"/>
                <w:kern w:val="24"/>
                <w:sz w:val="24"/>
                <w:szCs w:val="24"/>
                <w:lang w:eastAsia="tr-TR"/>
              </w:rPr>
              <w:t>50</w:t>
            </w:r>
          </w:p>
        </w:tc>
        <w:tc>
          <w:tcPr>
            <w:tcW w:w="1954" w:type="dxa"/>
            <w:tcBorders>
              <w:top w:val="single" w:sz="4" w:space="0" w:color="000000"/>
              <w:left w:val="dotted" w:sz="4" w:space="0" w:color="000000"/>
              <w:bottom w:val="single" w:sz="4" w:space="0" w:color="000000"/>
              <w:right w:val="dotted" w:sz="4" w:space="0" w:color="000000"/>
            </w:tcBorders>
            <w:shd w:val="clear" w:color="auto" w:fill="D9D9D9"/>
            <w:tcMar>
              <w:top w:w="14" w:type="dxa"/>
              <w:left w:w="14" w:type="dxa"/>
              <w:bottom w:w="0" w:type="dxa"/>
              <w:right w:w="14" w:type="dxa"/>
            </w:tcMar>
            <w:vAlign w:val="center"/>
            <w:hideMark/>
          </w:tcPr>
          <w:p w:rsidR="00AD37D6" w:rsidRPr="008302E3" w:rsidRDefault="00AD37D6" w:rsidP="008901AE">
            <w:pPr>
              <w:spacing w:after="0" w:line="240" w:lineRule="auto"/>
              <w:jc w:val="center"/>
              <w:textAlignment w:val="center"/>
              <w:rPr>
                <w:rFonts w:ascii="Arial" w:eastAsia="Times New Roman" w:hAnsi="Arial" w:cs="Arial"/>
                <w:sz w:val="36"/>
                <w:szCs w:val="36"/>
                <w:lang w:eastAsia="tr-TR"/>
              </w:rPr>
            </w:pPr>
            <w:r w:rsidRPr="008302E3">
              <w:rPr>
                <w:rFonts w:ascii="Calibri" w:eastAsia="Times New Roman" w:hAnsi="Calibri" w:cs="Calibri"/>
                <w:b/>
                <w:bCs/>
                <w:color w:val="000000"/>
                <w:kern w:val="24"/>
                <w:sz w:val="24"/>
                <w:szCs w:val="24"/>
                <w:lang w:eastAsia="tr-TR"/>
              </w:rPr>
              <w:t>50</w:t>
            </w:r>
          </w:p>
        </w:tc>
        <w:tc>
          <w:tcPr>
            <w:tcW w:w="1957" w:type="dxa"/>
            <w:tcBorders>
              <w:top w:val="single" w:sz="4" w:space="0" w:color="000000"/>
              <w:left w:val="dotted"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AD37D6" w:rsidRPr="008302E3" w:rsidRDefault="00AD37D6" w:rsidP="008901AE">
            <w:pPr>
              <w:spacing w:after="0" w:line="240" w:lineRule="auto"/>
              <w:jc w:val="center"/>
              <w:textAlignment w:val="center"/>
              <w:rPr>
                <w:rFonts w:ascii="Arial" w:eastAsia="Times New Roman" w:hAnsi="Arial" w:cs="Arial"/>
                <w:sz w:val="36"/>
                <w:szCs w:val="36"/>
                <w:lang w:eastAsia="tr-TR"/>
              </w:rPr>
            </w:pPr>
            <w:r w:rsidRPr="008302E3">
              <w:rPr>
                <w:rFonts w:ascii="Calibri" w:eastAsia="Times New Roman" w:hAnsi="Calibri" w:cs="Calibri"/>
                <w:b/>
                <w:bCs/>
                <w:color w:val="000000"/>
                <w:kern w:val="24"/>
                <w:sz w:val="24"/>
                <w:szCs w:val="24"/>
                <w:lang w:eastAsia="tr-TR"/>
              </w:rPr>
              <w:t>50</w:t>
            </w:r>
          </w:p>
        </w:tc>
      </w:tr>
    </w:tbl>
    <w:p w:rsidR="00AD37D6" w:rsidRDefault="00AD37D6" w:rsidP="00AD37D6">
      <w:pPr>
        <w:widowControl w:val="0"/>
        <w:adjustRightInd w:val="0"/>
        <w:spacing w:after="0" w:line="240" w:lineRule="auto"/>
        <w:jc w:val="center"/>
        <w:textAlignment w:val="baseline"/>
        <w:rPr>
          <w:rFonts w:ascii="Segoe UI" w:eastAsia="Times New Roman" w:hAnsi="Segoe UI" w:cs="Segoe UI"/>
          <w:b/>
          <w:sz w:val="18"/>
          <w:szCs w:val="18"/>
          <w:lang w:eastAsia="tr-TR"/>
        </w:rPr>
      </w:pPr>
    </w:p>
    <w:p w:rsidR="00AD37D6" w:rsidRDefault="00AD37D6" w:rsidP="00AD37D6">
      <w:pPr>
        <w:widowControl w:val="0"/>
        <w:adjustRightInd w:val="0"/>
        <w:spacing w:after="0" w:line="240" w:lineRule="auto"/>
        <w:jc w:val="center"/>
        <w:textAlignment w:val="baseline"/>
        <w:rPr>
          <w:rFonts w:ascii="Segoe UI" w:eastAsia="Times New Roman" w:hAnsi="Segoe UI" w:cs="Segoe UI"/>
          <w:b/>
          <w:sz w:val="18"/>
          <w:szCs w:val="18"/>
          <w:lang w:eastAsia="tr-TR"/>
        </w:rPr>
      </w:pPr>
    </w:p>
    <w:p w:rsidR="00074451" w:rsidRDefault="00AD37D6">
      <w:r>
        <w:t xml:space="preserve"> </w:t>
      </w:r>
    </w:p>
    <w:sectPr w:rsidR="00074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EOGOCK+CityTrkMedium+2">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2C68"/>
    <w:multiLevelType w:val="hybridMultilevel"/>
    <w:tmpl w:val="8D14E03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453B11"/>
    <w:multiLevelType w:val="hybridMultilevel"/>
    <w:tmpl w:val="68DAEA7E"/>
    <w:lvl w:ilvl="0" w:tplc="041F0019">
      <w:start w:val="1"/>
      <w:numFmt w:val="lowerLetter"/>
      <w:lvlText w:val="%1."/>
      <w:lvlJc w:val="left"/>
      <w:pPr>
        <w:ind w:left="2136" w:hanging="360"/>
      </w:pPr>
      <w:rPr>
        <w:rFonts w:hint="default"/>
      </w:r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 w15:restartNumberingAfterBreak="0">
    <w:nsid w:val="43FE1DB3"/>
    <w:multiLevelType w:val="hybridMultilevel"/>
    <w:tmpl w:val="F398B180"/>
    <w:lvl w:ilvl="0" w:tplc="041F000F">
      <w:start w:val="1"/>
      <w:numFmt w:val="decimal"/>
      <w:lvlText w:val="%1."/>
      <w:lvlJc w:val="left"/>
      <w:pPr>
        <w:ind w:left="9433" w:hanging="360"/>
      </w:pPr>
      <w:rPr>
        <w:rFonts w:hint="default"/>
      </w:r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593F09B2"/>
    <w:multiLevelType w:val="hybridMultilevel"/>
    <w:tmpl w:val="57D88004"/>
    <w:lvl w:ilvl="0" w:tplc="041F000F">
      <w:start w:val="1"/>
      <w:numFmt w:val="decimal"/>
      <w:lvlText w:val="%1."/>
      <w:lvlJc w:val="left"/>
      <w:pPr>
        <w:ind w:left="1353" w:hanging="360"/>
      </w:p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 w15:restartNumberingAfterBreak="0">
    <w:nsid w:val="5F5B0141"/>
    <w:multiLevelType w:val="hybridMultilevel"/>
    <w:tmpl w:val="8F88C27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62481E45"/>
    <w:multiLevelType w:val="hybridMultilevel"/>
    <w:tmpl w:val="69E27C7A"/>
    <w:lvl w:ilvl="0" w:tplc="04090019">
      <w:start w:val="1"/>
      <w:numFmt w:val="lowerLetter"/>
      <w:lvlText w:val="%1."/>
      <w:lvlJc w:val="left"/>
      <w:pPr>
        <w:ind w:left="2136" w:hanging="360"/>
      </w:pPr>
      <w:rPr>
        <w:rFonts w:hint="default"/>
      </w:r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6"/>
    <w:rsid w:val="00074451"/>
    <w:rsid w:val="002E5170"/>
    <w:rsid w:val="00703F80"/>
    <w:rsid w:val="00AD37D6"/>
    <w:rsid w:val="00BE6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47DF"/>
  <w15:chartTrackingRefBased/>
  <w15:docId w15:val="{8250A64B-2493-47C2-8445-3D3DBDE2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E5153-65BE-4F1A-9010-DEC58B071325}"/>
</file>

<file path=customXml/itemProps2.xml><?xml version="1.0" encoding="utf-8"?>
<ds:datastoreItem xmlns:ds="http://schemas.openxmlformats.org/officeDocument/2006/customXml" ds:itemID="{53CEE3A6-3A2D-4BCC-AA63-9A9FC1ED67A8}"/>
</file>

<file path=customXml/itemProps3.xml><?xml version="1.0" encoding="utf-8"?>
<ds:datastoreItem xmlns:ds="http://schemas.openxmlformats.org/officeDocument/2006/customXml" ds:itemID="{AF6C9E60-17EC-441E-A951-A3B14C93A95D}"/>
</file>

<file path=docProps/app.xml><?xml version="1.0" encoding="utf-8"?>
<Properties xmlns="http://schemas.openxmlformats.org/officeDocument/2006/extended-properties" xmlns:vt="http://schemas.openxmlformats.org/officeDocument/2006/docPropsVTypes">
  <Template>Normal.dotm</Template>
  <TotalTime>139</TotalTime>
  <Pages>3</Pages>
  <Words>608</Words>
  <Characters>3467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Çağlar ÇELİKCAN</dc:creator>
  <cp:keywords/>
  <dc:description/>
  <cp:lastModifiedBy>Ali Çağlar ÇELİKCAN</cp:lastModifiedBy>
  <cp:revision>2</cp:revision>
  <dcterms:created xsi:type="dcterms:W3CDTF">2022-05-25T10:28:00Z</dcterms:created>
  <dcterms:modified xsi:type="dcterms:W3CDTF">2022-05-26T07:38:00Z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